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DA64FD">
        <w:rPr>
          <w:rFonts w:ascii="Arial" w:eastAsia="Times New Roman" w:hAnsi="Arial" w:cs="Arial"/>
          <w:b/>
          <w:bCs/>
          <w:color w:val="333333"/>
          <w:u w:val="single"/>
          <w:bdr w:val="none" w:sz="0" w:space="0" w:color="auto" w:frame="1"/>
          <w:lang w:eastAsia="nl-NL"/>
        </w:rPr>
        <w:t>jaarlijks</w:t>
      </w:r>
      <w:r w:rsidRPr="00AA62E4">
        <w:rPr>
          <w:rFonts w:ascii="Arial" w:eastAsia="Times New Roman" w:hAnsi="Arial" w:cs="Arial"/>
          <w:b/>
          <w:bCs/>
          <w:color w:val="333333"/>
          <w:u w:val="single"/>
          <w:bdr w:val="none" w:sz="0" w:space="0" w:color="auto" w:frame="1"/>
          <w:lang w:eastAsia="nl-NL"/>
        </w:rPr>
        <w:t xml:space="preserve"> congres </w:t>
      </w:r>
      <w:r w:rsidR="00184EF1">
        <w:rPr>
          <w:rFonts w:ascii="Arial" w:eastAsia="Times New Roman" w:hAnsi="Arial" w:cs="Arial"/>
          <w:b/>
          <w:bCs/>
          <w:color w:val="333333"/>
          <w:u w:val="single"/>
          <w:bdr w:val="none" w:sz="0" w:space="0" w:color="auto" w:frame="1"/>
          <w:lang w:eastAsia="nl-NL"/>
        </w:rPr>
        <w:t>levend verlies, blijvend verdriet</w:t>
      </w:r>
      <w:r w:rsidR="00E63F39">
        <w:rPr>
          <w:rFonts w:ascii="Arial" w:eastAsia="Times New Roman" w:hAnsi="Arial" w:cs="Arial"/>
          <w:b/>
          <w:bCs/>
          <w:color w:val="333333"/>
          <w:u w:val="single"/>
          <w:bdr w:val="none" w:sz="0" w:space="0" w:color="auto" w:frame="1"/>
          <w:lang w:eastAsia="nl-NL"/>
        </w:rPr>
        <w:t xml:space="preserve"> - 2021</w:t>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 kan het congres op locatie volgen of de video-opnames van de bijdrages on-</w:t>
      </w:r>
      <w:proofErr w:type="spellStart"/>
      <w:r w:rsidRPr="00692EE4">
        <w:rPr>
          <w:rFonts w:ascii="Arial" w:eastAsia="Times New Roman" w:hAnsi="Arial" w:cs="Arial"/>
          <w:color w:val="333333"/>
          <w:sz w:val="22"/>
          <w:szCs w:val="22"/>
          <w:bdr w:val="none" w:sz="0" w:space="0" w:color="auto" w:frame="1"/>
          <w:lang w:eastAsia="nl-NL"/>
        </w:rPr>
        <w:t>demand</w:t>
      </w:r>
      <w:proofErr w:type="spellEnd"/>
      <w:r w:rsidRPr="00692EE4">
        <w:rPr>
          <w:rFonts w:ascii="Arial" w:eastAsia="Times New Roman" w:hAnsi="Arial" w:cs="Arial"/>
          <w:color w:val="333333"/>
          <w:sz w:val="22"/>
          <w:szCs w:val="22"/>
          <w:bdr w:val="none" w:sz="0" w:space="0" w:color="auto" w:frame="1"/>
          <w:lang w:eastAsia="nl-NL"/>
        </w:rPr>
        <w:t xml:space="preserve"> bekijken in de maand daarna. Iedere bijdrage beslaat een tijd van ca. 1 uur. </w:t>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692EE4">
        <w:rPr>
          <w:rFonts w:ascii="Arial" w:eastAsia="Times New Roman" w:hAnsi="Arial" w:cs="Arial"/>
          <w:color w:val="333333"/>
          <w:sz w:val="22"/>
          <w:szCs w:val="22"/>
          <w:bdr w:val="none" w:sz="0" w:space="0" w:color="auto" w:frame="1"/>
          <w:lang w:eastAsia="nl-NL"/>
        </w:rPr>
        <w:br/>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 xml:space="preserve">Daarmee zijn met dit </w:t>
      </w:r>
      <w:r w:rsidR="00BF1C9C" w:rsidRPr="005F2E7E">
        <w:rPr>
          <w:rFonts w:ascii="Arial" w:eastAsia="Times New Roman" w:hAnsi="Arial" w:cs="Arial"/>
          <w:b/>
          <w:bCs/>
          <w:color w:val="333333"/>
          <w:sz w:val="22"/>
          <w:szCs w:val="22"/>
          <w:bdr w:val="none" w:sz="0" w:space="0" w:color="auto" w:frame="1"/>
          <w:lang w:eastAsia="nl-NL"/>
        </w:rPr>
        <w:t>congres</w:t>
      </w:r>
      <w:r w:rsidRPr="00692EE4">
        <w:rPr>
          <w:rFonts w:ascii="Arial" w:eastAsia="Times New Roman" w:hAnsi="Arial" w:cs="Arial"/>
          <w:b/>
          <w:bCs/>
          <w:color w:val="333333"/>
          <w:sz w:val="22"/>
          <w:szCs w:val="22"/>
          <w:bdr w:val="none" w:sz="0" w:space="0" w:color="auto" w:frame="1"/>
          <w:lang w:eastAsia="nl-NL"/>
        </w:rPr>
        <w:t xml:space="preserve"> even veel onderwijstijd gemoeid voor zowel de deelnemers die het congres op locatie (en 2 deelsessies online) volgen, als de deelnemers die het congres volledig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via internet bekijken.</w:t>
      </w:r>
      <w:r w:rsidR="005F2E7E" w:rsidRPr="005F2E7E">
        <w:rPr>
          <w:rFonts w:ascii="Arial" w:eastAsia="Times New Roman" w:hAnsi="Arial" w:cs="Arial"/>
          <w:color w:val="333333"/>
          <w:sz w:val="22"/>
          <w:szCs w:val="22"/>
          <w:bdr w:val="none" w:sz="0" w:space="0" w:color="auto" w:frame="1"/>
          <w:lang w:eastAsia="nl-NL"/>
        </w:rPr>
        <w:t xml:space="preserve"> In totaal betreft het dus (afgerond) voor beide varianten 7 uur scholing.</w:t>
      </w:r>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C96542" w:rsidRPr="00AC1564" w:rsidRDefault="00AC1564" w:rsidP="00C96542">
      <w:pPr>
        <w:textAlignment w:val="baseline"/>
        <w:rPr>
          <w:rFonts w:ascii="Arial" w:eastAsia="Times New Roman" w:hAnsi="Arial" w:cs="Arial"/>
          <w:b/>
          <w:bCs/>
          <w:i/>
          <w:iCs/>
          <w:color w:val="333333"/>
          <w:sz w:val="22"/>
          <w:szCs w:val="22"/>
          <w:bdr w:val="none" w:sz="0" w:space="0" w:color="auto" w:frame="1"/>
          <w:lang w:eastAsia="nl-NL"/>
        </w:rPr>
      </w:pPr>
      <w:r w:rsidRPr="00AC1564">
        <w:rPr>
          <w:rFonts w:ascii="Arial" w:eastAsia="Times New Roman" w:hAnsi="Arial" w:cs="Arial"/>
          <w:b/>
          <w:bCs/>
          <w:i/>
          <w:iCs/>
          <w:color w:val="333333"/>
          <w:sz w:val="22"/>
          <w:szCs w:val="22"/>
          <w:bdr w:val="none" w:sz="0" w:space="0" w:color="auto" w:frame="1"/>
          <w:lang w:eastAsia="nl-NL"/>
        </w:rPr>
        <w:t>Programma op locatie:</w:t>
      </w:r>
      <w:r w:rsidRPr="00AC1564">
        <w:rPr>
          <w:rFonts w:ascii="Arial" w:eastAsia="Times New Roman" w:hAnsi="Arial" w:cs="Arial"/>
          <w:b/>
          <w:bCs/>
          <w:i/>
          <w:iCs/>
          <w:color w:val="333333"/>
          <w:sz w:val="22"/>
          <w:szCs w:val="22"/>
          <w:bdr w:val="none" w:sz="0" w:space="0" w:color="auto" w:frame="1"/>
          <w:lang w:eastAsia="nl-NL"/>
        </w:rPr>
        <w:br/>
      </w:r>
    </w:p>
    <w:p w:rsidR="00184EF1" w:rsidRPr="00184EF1" w:rsidRDefault="00184EF1" w:rsidP="00184EF1">
      <w:pPr>
        <w:rPr>
          <w:rFonts w:ascii="Arial" w:hAnsi="Arial" w:cs="Arial"/>
          <w:sz w:val="22"/>
          <w:szCs w:val="22"/>
        </w:rPr>
      </w:pPr>
      <w:r w:rsidRPr="00184EF1">
        <w:rPr>
          <w:rFonts w:ascii="Arial" w:hAnsi="Arial" w:cs="Arial"/>
          <w:sz w:val="22"/>
          <w:szCs w:val="22"/>
        </w:rPr>
        <w:t xml:space="preserve">09.15 uur </w:t>
      </w:r>
      <w:r w:rsidRPr="00184EF1">
        <w:rPr>
          <w:rFonts w:ascii="Arial" w:hAnsi="Arial" w:cs="Arial"/>
          <w:sz w:val="22"/>
          <w:szCs w:val="22"/>
        </w:rPr>
        <w:tab/>
      </w:r>
      <w:r w:rsidRPr="00184EF1">
        <w:rPr>
          <w:rFonts w:ascii="Arial" w:hAnsi="Arial" w:cs="Arial"/>
          <w:sz w:val="22"/>
          <w:szCs w:val="22"/>
        </w:rPr>
        <w:t>Registratie en ontvangst met koffie en thee</w:t>
      </w:r>
    </w:p>
    <w:p w:rsidR="00184EF1" w:rsidRPr="00184EF1" w:rsidRDefault="00184EF1" w:rsidP="00184EF1">
      <w:pPr>
        <w:rPr>
          <w:rFonts w:ascii="Arial" w:hAnsi="Arial" w:cs="Arial"/>
          <w:b/>
          <w:bCs/>
          <w:sz w:val="22"/>
          <w:szCs w:val="22"/>
        </w:rPr>
      </w:pPr>
    </w:p>
    <w:p w:rsidR="00184EF1" w:rsidRDefault="00184EF1" w:rsidP="00184EF1">
      <w:pPr>
        <w:rPr>
          <w:rFonts w:ascii="Arial" w:hAnsi="Arial" w:cs="Arial"/>
          <w:b/>
          <w:bCs/>
          <w:sz w:val="22"/>
          <w:szCs w:val="22"/>
        </w:rPr>
      </w:pPr>
      <w:r w:rsidRPr="00184EF1">
        <w:rPr>
          <w:rFonts w:ascii="Arial" w:hAnsi="Arial" w:cs="Arial"/>
          <w:sz w:val="22"/>
          <w:szCs w:val="22"/>
        </w:rPr>
        <w:t xml:space="preserve">10.00 uur </w:t>
      </w:r>
      <w:r w:rsidRPr="00184EF1">
        <w:rPr>
          <w:rFonts w:ascii="Arial" w:hAnsi="Arial" w:cs="Arial"/>
          <w:sz w:val="22"/>
          <w:szCs w:val="22"/>
        </w:rPr>
        <w:tab/>
      </w:r>
      <w:r w:rsidRPr="00184EF1">
        <w:rPr>
          <w:rFonts w:ascii="Arial" w:hAnsi="Arial" w:cs="Arial"/>
          <w:sz w:val="22"/>
          <w:szCs w:val="22"/>
        </w:rPr>
        <w:t>Opening congres door dagvoorzitter</w:t>
      </w:r>
      <w:r w:rsidRPr="00184EF1">
        <w:rPr>
          <w:rFonts w:ascii="Arial" w:hAnsi="Arial" w:cs="Arial"/>
          <w:b/>
          <w:bCs/>
          <w:sz w:val="22"/>
          <w:szCs w:val="22"/>
        </w:rPr>
        <w:t> Dr. Guido van de Luitgaarden</w:t>
      </w:r>
    </w:p>
    <w:p w:rsidR="00184EF1" w:rsidRPr="00184EF1" w:rsidRDefault="00184EF1" w:rsidP="00184EF1">
      <w:pPr>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10.15 uur </w:t>
      </w:r>
      <w:r w:rsidRPr="00184EF1">
        <w:rPr>
          <w:rFonts w:ascii="Arial" w:hAnsi="Arial" w:cs="Arial"/>
          <w:sz w:val="22"/>
          <w:szCs w:val="22"/>
        </w:rPr>
        <w:tab/>
      </w:r>
      <w:r w:rsidRPr="00184EF1">
        <w:rPr>
          <w:rFonts w:ascii="Arial" w:hAnsi="Arial" w:cs="Arial"/>
          <w:b/>
          <w:bCs/>
          <w:sz w:val="22"/>
          <w:szCs w:val="22"/>
        </w:rPr>
        <w:t xml:space="preserve">Prof. Dr. Manu </w:t>
      </w:r>
      <w:proofErr w:type="spellStart"/>
      <w:r w:rsidRPr="00184EF1">
        <w:rPr>
          <w:rFonts w:ascii="Arial" w:hAnsi="Arial" w:cs="Arial"/>
          <w:b/>
          <w:bCs/>
          <w:sz w:val="22"/>
          <w:szCs w:val="22"/>
        </w:rPr>
        <w:t>Keirse</w:t>
      </w:r>
      <w:proofErr w:type="spellEnd"/>
      <w:r w:rsidRPr="00184EF1">
        <w:rPr>
          <w:rFonts w:ascii="Arial" w:hAnsi="Arial" w:cs="Arial"/>
          <w:b/>
          <w:bCs/>
          <w:sz w:val="22"/>
          <w:szCs w:val="22"/>
        </w:rPr>
        <w:t> </w:t>
      </w:r>
      <w:r w:rsidRPr="00184EF1">
        <w:rPr>
          <w:rFonts w:ascii="Arial" w:hAnsi="Arial" w:cs="Arial"/>
          <w:i/>
          <w:iCs/>
          <w:sz w:val="22"/>
          <w:szCs w:val="22"/>
        </w:rPr>
        <w:t>[KU Leuven]</w:t>
      </w:r>
      <w:r w:rsidRPr="00184EF1">
        <w:rPr>
          <w:rFonts w:ascii="Arial" w:hAnsi="Arial" w:cs="Arial"/>
          <w:sz w:val="22"/>
          <w:szCs w:val="22"/>
        </w:rPr>
        <w:t> - De impact van levend verlies</w:t>
      </w:r>
    </w:p>
    <w:p w:rsidR="00184EF1" w:rsidRPr="00184EF1" w:rsidRDefault="00184EF1" w:rsidP="00184EF1">
      <w:pPr>
        <w:rPr>
          <w:rFonts w:ascii="Arial" w:hAnsi="Arial" w:cs="Arial"/>
          <w:b/>
          <w:bCs/>
          <w:sz w:val="22"/>
          <w:szCs w:val="22"/>
        </w:rPr>
      </w:pPr>
    </w:p>
    <w:p w:rsidR="00184EF1" w:rsidRPr="00184EF1" w:rsidRDefault="00184EF1" w:rsidP="00184EF1">
      <w:pPr>
        <w:ind w:left="1416" w:hanging="1416"/>
        <w:rPr>
          <w:rFonts w:ascii="Arial" w:hAnsi="Arial" w:cs="Arial"/>
          <w:sz w:val="22"/>
          <w:szCs w:val="22"/>
        </w:rPr>
      </w:pPr>
      <w:r w:rsidRPr="00184EF1">
        <w:rPr>
          <w:rFonts w:ascii="Arial" w:hAnsi="Arial" w:cs="Arial"/>
          <w:sz w:val="22"/>
          <w:szCs w:val="22"/>
        </w:rPr>
        <w:t>11.00 uur</w:t>
      </w:r>
      <w:r w:rsidRPr="00184EF1">
        <w:rPr>
          <w:rFonts w:ascii="Arial" w:hAnsi="Arial" w:cs="Arial"/>
          <w:b/>
          <w:bCs/>
          <w:sz w:val="22"/>
          <w:szCs w:val="22"/>
        </w:rPr>
        <w:t> </w:t>
      </w:r>
      <w:r>
        <w:rPr>
          <w:rFonts w:ascii="Arial" w:hAnsi="Arial" w:cs="Arial"/>
          <w:b/>
          <w:bCs/>
          <w:sz w:val="22"/>
          <w:szCs w:val="22"/>
        </w:rPr>
        <w:tab/>
      </w:r>
      <w:r w:rsidRPr="00184EF1">
        <w:rPr>
          <w:rFonts w:ascii="Arial" w:hAnsi="Arial" w:cs="Arial"/>
          <w:b/>
          <w:bCs/>
          <w:sz w:val="22"/>
          <w:szCs w:val="22"/>
        </w:rPr>
        <w:t>Dr. Annemieke Wagemans </w:t>
      </w:r>
      <w:r w:rsidRPr="00184EF1">
        <w:rPr>
          <w:rFonts w:ascii="Arial" w:hAnsi="Arial" w:cs="Arial"/>
          <w:i/>
          <w:iCs/>
          <w:sz w:val="22"/>
          <w:szCs w:val="22"/>
        </w:rPr>
        <w:t>[MUMC+]</w:t>
      </w:r>
      <w:r w:rsidRPr="00184EF1">
        <w:rPr>
          <w:rFonts w:ascii="Arial" w:hAnsi="Arial" w:cs="Arial"/>
          <w:sz w:val="22"/>
          <w:szCs w:val="22"/>
        </w:rPr>
        <w:t> - Medische beslissingen bij levend verlies</w:t>
      </w:r>
    </w:p>
    <w:p w:rsidR="00184EF1" w:rsidRPr="00184EF1" w:rsidRDefault="00184EF1" w:rsidP="00184EF1">
      <w:pPr>
        <w:ind w:left="1416" w:hanging="1416"/>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 xml:space="preserve">11.45 uur </w:t>
      </w:r>
      <w:r w:rsidRPr="00184EF1">
        <w:rPr>
          <w:rFonts w:ascii="Arial" w:hAnsi="Arial" w:cs="Arial"/>
          <w:sz w:val="22"/>
          <w:szCs w:val="22"/>
        </w:rPr>
        <w:tab/>
      </w:r>
      <w:r w:rsidRPr="00184EF1">
        <w:rPr>
          <w:rFonts w:ascii="Arial" w:hAnsi="Arial" w:cs="Arial"/>
          <w:sz w:val="22"/>
          <w:szCs w:val="22"/>
        </w:rPr>
        <w:t>Pauze</w:t>
      </w:r>
    </w:p>
    <w:p w:rsidR="00184EF1" w:rsidRPr="00184EF1" w:rsidRDefault="00184EF1" w:rsidP="00184EF1">
      <w:pPr>
        <w:rPr>
          <w:rFonts w:ascii="Arial" w:hAnsi="Arial" w:cs="Arial"/>
          <w:b/>
          <w:bCs/>
          <w:sz w:val="22"/>
          <w:szCs w:val="22"/>
        </w:rPr>
      </w:pPr>
    </w:p>
    <w:p w:rsidR="00184EF1" w:rsidRPr="00184EF1" w:rsidRDefault="00184EF1" w:rsidP="00184EF1">
      <w:pPr>
        <w:ind w:left="1416" w:hanging="1416"/>
        <w:rPr>
          <w:rFonts w:ascii="Arial" w:hAnsi="Arial" w:cs="Arial"/>
          <w:sz w:val="22"/>
          <w:szCs w:val="22"/>
        </w:rPr>
      </w:pPr>
      <w:r w:rsidRPr="00184EF1">
        <w:rPr>
          <w:rFonts w:ascii="Arial" w:hAnsi="Arial" w:cs="Arial"/>
          <w:sz w:val="22"/>
          <w:szCs w:val="22"/>
        </w:rPr>
        <w:t>12.15 uur </w:t>
      </w:r>
      <w:r w:rsidRPr="00184EF1">
        <w:rPr>
          <w:rFonts w:ascii="Arial" w:hAnsi="Arial" w:cs="Arial"/>
          <w:sz w:val="22"/>
          <w:szCs w:val="22"/>
        </w:rPr>
        <w:tab/>
      </w:r>
      <w:r w:rsidRPr="00184EF1">
        <w:rPr>
          <w:rFonts w:ascii="Arial" w:hAnsi="Arial" w:cs="Arial"/>
          <w:b/>
          <w:bCs/>
          <w:sz w:val="22"/>
          <w:szCs w:val="22"/>
        </w:rPr>
        <w:t>Drs. Edith Raap </w:t>
      </w:r>
      <w:r w:rsidRPr="00184EF1">
        <w:rPr>
          <w:rFonts w:ascii="Arial" w:hAnsi="Arial" w:cs="Arial"/>
          <w:i/>
          <w:iCs/>
          <w:sz w:val="22"/>
          <w:szCs w:val="22"/>
        </w:rPr>
        <w:t>[Hogeschool Utrecht]</w:t>
      </w:r>
      <w:r w:rsidRPr="00184EF1">
        <w:rPr>
          <w:rFonts w:ascii="Arial" w:hAnsi="Arial" w:cs="Arial"/>
          <w:sz w:val="22"/>
          <w:szCs w:val="22"/>
        </w:rPr>
        <w:t> - Conflicterende gevoelens bij ouders van een kind met een beperking</w:t>
      </w:r>
    </w:p>
    <w:p w:rsidR="00184EF1" w:rsidRPr="00184EF1" w:rsidRDefault="00184EF1" w:rsidP="00184EF1">
      <w:pPr>
        <w:ind w:left="1416" w:hanging="1416"/>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 xml:space="preserve">13.00 uur </w:t>
      </w:r>
      <w:r w:rsidRPr="00184EF1">
        <w:rPr>
          <w:rFonts w:ascii="Arial" w:hAnsi="Arial" w:cs="Arial"/>
          <w:sz w:val="22"/>
          <w:szCs w:val="22"/>
        </w:rPr>
        <w:tab/>
      </w:r>
      <w:r w:rsidRPr="00184EF1">
        <w:rPr>
          <w:rFonts w:ascii="Arial" w:hAnsi="Arial" w:cs="Arial"/>
          <w:sz w:val="22"/>
          <w:szCs w:val="22"/>
        </w:rPr>
        <w:t>Lunchbuffet</w:t>
      </w:r>
    </w:p>
    <w:p w:rsidR="00184EF1" w:rsidRPr="00184EF1" w:rsidRDefault="00184EF1" w:rsidP="00184EF1">
      <w:pPr>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14.00 uur </w:t>
      </w:r>
      <w:r w:rsidRPr="00184EF1">
        <w:rPr>
          <w:rFonts w:ascii="Arial" w:hAnsi="Arial" w:cs="Arial"/>
          <w:sz w:val="22"/>
          <w:szCs w:val="22"/>
        </w:rPr>
        <w:tab/>
      </w:r>
      <w:r w:rsidRPr="00184EF1">
        <w:rPr>
          <w:rFonts w:ascii="Arial" w:hAnsi="Arial" w:cs="Arial"/>
          <w:sz w:val="22"/>
          <w:szCs w:val="22"/>
        </w:rPr>
        <w:t>Deelsessies</w:t>
      </w:r>
    </w:p>
    <w:p w:rsidR="00184EF1" w:rsidRPr="00184EF1" w:rsidRDefault="00184EF1" w:rsidP="00184EF1">
      <w:pPr>
        <w:ind w:left="2124"/>
        <w:rPr>
          <w:rFonts w:ascii="Arial" w:hAnsi="Arial" w:cs="Arial"/>
          <w:sz w:val="22"/>
          <w:szCs w:val="22"/>
        </w:rPr>
      </w:pPr>
      <w:r w:rsidRPr="00184EF1">
        <w:rPr>
          <w:rFonts w:ascii="Arial" w:hAnsi="Arial" w:cs="Arial"/>
          <w:sz w:val="22"/>
          <w:szCs w:val="22"/>
        </w:rPr>
        <w:t>Deelsessie 1A</w:t>
      </w:r>
      <w:r w:rsidRPr="00184EF1">
        <w:rPr>
          <w:rFonts w:ascii="Arial" w:hAnsi="Arial" w:cs="Arial"/>
          <w:b/>
          <w:bCs/>
          <w:sz w:val="22"/>
          <w:szCs w:val="22"/>
        </w:rPr>
        <w:t xml:space="preserve"> Lies </w:t>
      </w:r>
      <w:proofErr w:type="spellStart"/>
      <w:r w:rsidRPr="00184EF1">
        <w:rPr>
          <w:rFonts w:ascii="Arial" w:hAnsi="Arial" w:cs="Arial"/>
          <w:b/>
          <w:bCs/>
          <w:sz w:val="22"/>
          <w:szCs w:val="22"/>
        </w:rPr>
        <w:t>Scaut</w:t>
      </w:r>
      <w:proofErr w:type="spellEnd"/>
      <w:r w:rsidRPr="00184EF1">
        <w:rPr>
          <w:rFonts w:ascii="Arial" w:hAnsi="Arial" w:cs="Arial"/>
          <w:b/>
          <w:bCs/>
          <w:i/>
          <w:iCs/>
          <w:sz w:val="22"/>
          <w:szCs w:val="22"/>
        </w:rPr>
        <w:t> </w:t>
      </w:r>
      <w:r w:rsidRPr="00184EF1">
        <w:rPr>
          <w:rFonts w:ascii="Arial" w:hAnsi="Arial" w:cs="Arial"/>
          <w:i/>
          <w:iCs/>
          <w:sz w:val="22"/>
          <w:szCs w:val="22"/>
        </w:rPr>
        <w:t>[De Weg Wijzer] </w:t>
      </w:r>
      <w:r w:rsidRPr="00184EF1">
        <w:rPr>
          <w:rFonts w:ascii="Arial" w:hAnsi="Arial" w:cs="Arial"/>
          <w:sz w:val="22"/>
          <w:szCs w:val="22"/>
        </w:rPr>
        <w:t>- Krachtbronnen en positieve herinneringen</w:t>
      </w:r>
    </w:p>
    <w:p w:rsidR="00184EF1" w:rsidRPr="00184EF1" w:rsidRDefault="00184EF1" w:rsidP="00184EF1">
      <w:pPr>
        <w:ind w:left="2124"/>
        <w:rPr>
          <w:rFonts w:ascii="Arial" w:hAnsi="Arial" w:cs="Arial"/>
          <w:sz w:val="22"/>
          <w:szCs w:val="22"/>
        </w:rPr>
      </w:pPr>
      <w:r w:rsidRPr="00184EF1">
        <w:rPr>
          <w:rFonts w:ascii="Arial" w:hAnsi="Arial" w:cs="Arial"/>
          <w:sz w:val="22"/>
          <w:szCs w:val="22"/>
        </w:rPr>
        <w:t>Deelsessie 1B </w:t>
      </w:r>
      <w:proofErr w:type="spellStart"/>
      <w:r w:rsidRPr="00184EF1">
        <w:rPr>
          <w:rFonts w:ascii="Arial" w:hAnsi="Arial" w:cs="Arial"/>
          <w:b/>
          <w:bCs/>
          <w:sz w:val="22"/>
          <w:szCs w:val="22"/>
        </w:rPr>
        <w:t>Kaveh</w:t>
      </w:r>
      <w:proofErr w:type="spellEnd"/>
      <w:r w:rsidRPr="00184EF1">
        <w:rPr>
          <w:rFonts w:ascii="Arial" w:hAnsi="Arial" w:cs="Arial"/>
          <w:b/>
          <w:bCs/>
          <w:sz w:val="22"/>
          <w:szCs w:val="22"/>
        </w:rPr>
        <w:t xml:space="preserve"> </w:t>
      </w:r>
      <w:proofErr w:type="spellStart"/>
      <w:r w:rsidRPr="00184EF1">
        <w:rPr>
          <w:rFonts w:ascii="Arial" w:hAnsi="Arial" w:cs="Arial"/>
          <w:b/>
          <w:bCs/>
          <w:sz w:val="22"/>
          <w:szCs w:val="22"/>
        </w:rPr>
        <w:t>Bouteh</w:t>
      </w:r>
      <w:proofErr w:type="spellEnd"/>
      <w:r w:rsidRPr="00184EF1">
        <w:rPr>
          <w:rFonts w:ascii="Arial" w:hAnsi="Arial" w:cs="Arial"/>
          <w:b/>
          <w:bCs/>
          <w:sz w:val="22"/>
          <w:szCs w:val="22"/>
        </w:rPr>
        <w:t> </w:t>
      </w:r>
      <w:r w:rsidRPr="00184EF1">
        <w:rPr>
          <w:rFonts w:ascii="Arial" w:hAnsi="Arial" w:cs="Arial"/>
          <w:i/>
          <w:iCs/>
          <w:sz w:val="22"/>
          <w:szCs w:val="22"/>
        </w:rPr>
        <w:t>[</w:t>
      </w:r>
      <w:proofErr w:type="spellStart"/>
      <w:r w:rsidRPr="00184EF1">
        <w:rPr>
          <w:rFonts w:ascii="Arial" w:hAnsi="Arial" w:cs="Arial"/>
          <w:i/>
          <w:iCs/>
          <w:sz w:val="22"/>
          <w:szCs w:val="22"/>
        </w:rPr>
        <w:t>Pharos</w:t>
      </w:r>
      <w:proofErr w:type="spellEnd"/>
      <w:r w:rsidRPr="00184EF1">
        <w:rPr>
          <w:rFonts w:ascii="Arial" w:hAnsi="Arial" w:cs="Arial"/>
          <w:i/>
          <w:iCs/>
          <w:sz w:val="22"/>
          <w:szCs w:val="22"/>
        </w:rPr>
        <w:t>]</w:t>
      </w:r>
      <w:r w:rsidRPr="00184EF1">
        <w:rPr>
          <w:rFonts w:ascii="Arial" w:hAnsi="Arial" w:cs="Arial"/>
          <w:sz w:val="22"/>
          <w:szCs w:val="22"/>
        </w:rPr>
        <w:t> - Verlies en verdriet bij migranten</w:t>
      </w:r>
    </w:p>
    <w:p w:rsidR="00184EF1" w:rsidRPr="00184EF1" w:rsidRDefault="00184EF1" w:rsidP="00184EF1">
      <w:pPr>
        <w:ind w:left="2124"/>
        <w:rPr>
          <w:rFonts w:ascii="Arial" w:hAnsi="Arial" w:cs="Arial"/>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 xml:space="preserve">15.00 uur </w:t>
      </w:r>
      <w:r w:rsidRPr="00184EF1">
        <w:rPr>
          <w:rFonts w:ascii="Arial" w:hAnsi="Arial" w:cs="Arial"/>
          <w:sz w:val="22"/>
          <w:szCs w:val="22"/>
        </w:rPr>
        <w:tab/>
      </w:r>
      <w:r w:rsidRPr="00184EF1">
        <w:rPr>
          <w:rFonts w:ascii="Arial" w:hAnsi="Arial" w:cs="Arial"/>
          <w:sz w:val="22"/>
          <w:szCs w:val="22"/>
        </w:rPr>
        <w:t>Pauze</w:t>
      </w:r>
    </w:p>
    <w:p w:rsidR="00184EF1" w:rsidRPr="00184EF1" w:rsidRDefault="00184EF1" w:rsidP="00184EF1">
      <w:pPr>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15.30 uur </w:t>
      </w:r>
      <w:r w:rsidRPr="00184EF1">
        <w:rPr>
          <w:rFonts w:ascii="Arial" w:hAnsi="Arial" w:cs="Arial"/>
          <w:sz w:val="22"/>
          <w:szCs w:val="22"/>
        </w:rPr>
        <w:tab/>
      </w:r>
      <w:r w:rsidRPr="00184EF1">
        <w:rPr>
          <w:rFonts w:ascii="Arial" w:hAnsi="Arial" w:cs="Arial"/>
          <w:sz w:val="22"/>
          <w:szCs w:val="22"/>
        </w:rPr>
        <w:t>Deelsessies</w:t>
      </w:r>
    </w:p>
    <w:p w:rsidR="00184EF1" w:rsidRPr="00184EF1" w:rsidRDefault="00184EF1" w:rsidP="00184EF1">
      <w:pPr>
        <w:ind w:left="2124"/>
        <w:rPr>
          <w:rFonts w:ascii="Arial" w:hAnsi="Arial" w:cs="Arial"/>
          <w:sz w:val="22"/>
          <w:szCs w:val="22"/>
        </w:rPr>
      </w:pPr>
      <w:r w:rsidRPr="00184EF1">
        <w:rPr>
          <w:rFonts w:ascii="Arial" w:hAnsi="Arial" w:cs="Arial"/>
          <w:sz w:val="22"/>
          <w:szCs w:val="22"/>
        </w:rPr>
        <w:t>Deelsessie 2A </w:t>
      </w:r>
      <w:r w:rsidRPr="00184EF1">
        <w:rPr>
          <w:rFonts w:ascii="Arial" w:hAnsi="Arial" w:cs="Arial"/>
          <w:b/>
          <w:bCs/>
          <w:sz w:val="22"/>
          <w:szCs w:val="22"/>
        </w:rPr>
        <w:t xml:space="preserve">Ineke van </w:t>
      </w:r>
      <w:proofErr w:type="spellStart"/>
      <w:r w:rsidRPr="00184EF1">
        <w:rPr>
          <w:rFonts w:ascii="Arial" w:hAnsi="Arial" w:cs="Arial"/>
          <w:b/>
          <w:bCs/>
          <w:sz w:val="22"/>
          <w:szCs w:val="22"/>
        </w:rPr>
        <w:t>Eyk</w:t>
      </w:r>
      <w:proofErr w:type="spellEnd"/>
      <w:r w:rsidRPr="00184EF1">
        <w:rPr>
          <w:rFonts w:ascii="Arial" w:hAnsi="Arial" w:cs="Arial"/>
          <w:b/>
          <w:bCs/>
          <w:sz w:val="22"/>
          <w:szCs w:val="22"/>
        </w:rPr>
        <w:t> </w:t>
      </w:r>
      <w:r w:rsidRPr="00184EF1">
        <w:rPr>
          <w:rFonts w:ascii="Arial" w:hAnsi="Arial" w:cs="Arial"/>
          <w:i/>
          <w:iCs/>
          <w:sz w:val="22"/>
          <w:szCs w:val="22"/>
        </w:rPr>
        <w:t>[De Hoop GGZ]</w:t>
      </w:r>
      <w:r w:rsidRPr="00184EF1">
        <w:rPr>
          <w:rFonts w:ascii="Arial" w:hAnsi="Arial" w:cs="Arial"/>
          <w:sz w:val="22"/>
          <w:szCs w:val="22"/>
        </w:rPr>
        <w:t> - Werken met opvoedvragen</w:t>
      </w:r>
    </w:p>
    <w:p w:rsidR="00184EF1" w:rsidRPr="00184EF1" w:rsidRDefault="00184EF1" w:rsidP="00184EF1">
      <w:pPr>
        <w:ind w:left="2124"/>
        <w:rPr>
          <w:rFonts w:ascii="Arial" w:hAnsi="Arial" w:cs="Arial"/>
          <w:sz w:val="22"/>
          <w:szCs w:val="22"/>
        </w:rPr>
      </w:pPr>
      <w:r w:rsidRPr="00184EF1">
        <w:rPr>
          <w:rFonts w:ascii="Arial" w:hAnsi="Arial" w:cs="Arial"/>
          <w:sz w:val="22"/>
          <w:szCs w:val="22"/>
        </w:rPr>
        <w:t>Deelsessie 2B</w:t>
      </w:r>
      <w:r w:rsidRPr="00184EF1">
        <w:rPr>
          <w:rFonts w:ascii="Arial" w:hAnsi="Arial" w:cs="Arial"/>
          <w:b/>
          <w:bCs/>
          <w:sz w:val="22"/>
          <w:szCs w:val="22"/>
        </w:rPr>
        <w:t> Angela van Woezik </w:t>
      </w:r>
      <w:r w:rsidRPr="00184EF1">
        <w:rPr>
          <w:rFonts w:ascii="Arial" w:hAnsi="Arial" w:cs="Arial"/>
          <w:i/>
          <w:iCs/>
          <w:sz w:val="22"/>
          <w:szCs w:val="22"/>
        </w:rPr>
        <w:t>[</w:t>
      </w:r>
      <w:proofErr w:type="spellStart"/>
      <w:r w:rsidRPr="00184EF1">
        <w:rPr>
          <w:rFonts w:ascii="Arial" w:hAnsi="Arial" w:cs="Arial"/>
          <w:i/>
          <w:iCs/>
          <w:sz w:val="22"/>
          <w:szCs w:val="22"/>
        </w:rPr>
        <w:t>mantelONTzorgenAvW</w:t>
      </w:r>
      <w:proofErr w:type="spellEnd"/>
      <w:r w:rsidRPr="00184EF1">
        <w:rPr>
          <w:rFonts w:ascii="Arial" w:hAnsi="Arial" w:cs="Arial"/>
          <w:i/>
          <w:iCs/>
          <w:sz w:val="22"/>
          <w:szCs w:val="22"/>
        </w:rPr>
        <w:t>] </w:t>
      </w:r>
      <w:r w:rsidRPr="00184EF1">
        <w:rPr>
          <w:rFonts w:ascii="Arial" w:hAnsi="Arial" w:cs="Arial"/>
          <w:sz w:val="22"/>
          <w:szCs w:val="22"/>
        </w:rPr>
        <w:t>- Gezinsondersteuning in de rol van "</w:t>
      </w:r>
      <w:proofErr w:type="spellStart"/>
      <w:r w:rsidRPr="00184EF1">
        <w:rPr>
          <w:rFonts w:ascii="Arial" w:hAnsi="Arial" w:cs="Arial"/>
          <w:sz w:val="22"/>
          <w:szCs w:val="22"/>
        </w:rPr>
        <w:t>co-piloot</w:t>
      </w:r>
      <w:proofErr w:type="spellEnd"/>
      <w:r w:rsidRPr="00184EF1">
        <w:rPr>
          <w:rFonts w:ascii="Arial" w:hAnsi="Arial" w:cs="Arial"/>
          <w:sz w:val="22"/>
          <w:szCs w:val="22"/>
        </w:rPr>
        <w:t>'</w:t>
      </w:r>
    </w:p>
    <w:p w:rsidR="00184EF1" w:rsidRPr="00184EF1" w:rsidRDefault="00184EF1" w:rsidP="00184EF1">
      <w:pPr>
        <w:ind w:left="2124"/>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 xml:space="preserve">16.30 uur </w:t>
      </w:r>
      <w:r w:rsidRPr="00184EF1">
        <w:rPr>
          <w:rFonts w:ascii="Arial" w:hAnsi="Arial" w:cs="Arial"/>
          <w:sz w:val="22"/>
          <w:szCs w:val="22"/>
        </w:rPr>
        <w:tab/>
      </w:r>
      <w:r w:rsidRPr="00184EF1">
        <w:rPr>
          <w:rFonts w:ascii="Arial" w:hAnsi="Arial" w:cs="Arial"/>
          <w:sz w:val="22"/>
          <w:szCs w:val="22"/>
        </w:rPr>
        <w:t>Afsluiting</w:t>
      </w:r>
    </w:p>
    <w:p w:rsidR="00C96542" w:rsidRPr="00FC461E" w:rsidRDefault="00C96542" w:rsidP="00E63F39">
      <w:pPr>
        <w:rPr>
          <w:rFonts w:ascii="Arial" w:hAnsi="Arial" w:cs="Arial"/>
          <w:b/>
          <w:bCs/>
          <w:sz w:val="22"/>
          <w:szCs w:val="22"/>
        </w:rPr>
      </w:pPr>
    </w:p>
    <w:sectPr w:rsidR="00C96542" w:rsidRPr="00F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C2E6F"/>
    <w:rsid w:val="000D06D6"/>
    <w:rsid w:val="00110234"/>
    <w:rsid w:val="00184EF1"/>
    <w:rsid w:val="00252750"/>
    <w:rsid w:val="003061CD"/>
    <w:rsid w:val="003F59E2"/>
    <w:rsid w:val="004439E6"/>
    <w:rsid w:val="0054252B"/>
    <w:rsid w:val="005A61DD"/>
    <w:rsid w:val="005F2E7E"/>
    <w:rsid w:val="006614EF"/>
    <w:rsid w:val="007E2FC0"/>
    <w:rsid w:val="007F36F3"/>
    <w:rsid w:val="009B1894"/>
    <w:rsid w:val="00AB230F"/>
    <w:rsid w:val="00AC1564"/>
    <w:rsid w:val="00B12D0C"/>
    <w:rsid w:val="00BF1C9C"/>
    <w:rsid w:val="00C42716"/>
    <w:rsid w:val="00C77E62"/>
    <w:rsid w:val="00C835FE"/>
    <w:rsid w:val="00C96542"/>
    <w:rsid w:val="00CA63C0"/>
    <w:rsid w:val="00DA64FD"/>
    <w:rsid w:val="00DD0A08"/>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AFF3"/>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4799">
      <w:bodyDiv w:val="1"/>
      <w:marLeft w:val="0"/>
      <w:marRight w:val="0"/>
      <w:marTop w:val="0"/>
      <w:marBottom w:val="0"/>
      <w:divBdr>
        <w:top w:val="none" w:sz="0" w:space="0" w:color="auto"/>
        <w:left w:val="none" w:sz="0" w:space="0" w:color="auto"/>
        <w:bottom w:val="none" w:sz="0" w:space="0" w:color="auto"/>
        <w:right w:val="none" w:sz="0" w:space="0" w:color="auto"/>
      </w:divBdr>
    </w:div>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421489059">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769811333">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853805838">
      <w:bodyDiv w:val="1"/>
      <w:marLeft w:val="0"/>
      <w:marRight w:val="0"/>
      <w:marTop w:val="0"/>
      <w:marBottom w:val="0"/>
      <w:divBdr>
        <w:top w:val="none" w:sz="0" w:space="0" w:color="auto"/>
        <w:left w:val="none" w:sz="0" w:space="0" w:color="auto"/>
        <w:bottom w:val="none" w:sz="0" w:space="0" w:color="auto"/>
        <w:right w:val="none" w:sz="0" w:space="0" w:color="auto"/>
      </w:divBdr>
    </w:div>
    <w:div w:id="919095081">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574579159">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639148167">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61871582">
      <w:bodyDiv w:val="1"/>
      <w:marLeft w:val="0"/>
      <w:marRight w:val="0"/>
      <w:marTop w:val="0"/>
      <w:marBottom w:val="0"/>
      <w:divBdr>
        <w:top w:val="none" w:sz="0" w:space="0" w:color="auto"/>
        <w:left w:val="none" w:sz="0" w:space="0" w:color="auto"/>
        <w:bottom w:val="none" w:sz="0" w:space="0" w:color="auto"/>
        <w:right w:val="none" w:sz="0" w:space="0" w:color="auto"/>
      </w:divBdr>
    </w:div>
    <w:div w:id="1768378846">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3946029">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2</cp:revision>
  <dcterms:created xsi:type="dcterms:W3CDTF">2021-05-25T14:33:00Z</dcterms:created>
  <dcterms:modified xsi:type="dcterms:W3CDTF">2021-05-25T14:33:00Z</dcterms:modified>
</cp:coreProperties>
</file>